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0BB70" w14:textId="168BA85A" w:rsid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Sűrű tavasz elé nézünk</w:t>
      </w:r>
    </w:p>
    <w:p w14:paraId="06C6467C" w14:textId="77777777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B36F6F" w14:textId="16428E1A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koronavírus járvány miatt rendhagyó, váratlan kihívásokkal teli 2020-as évet zárt a magyar kézilabda. Az előző szezon tavasszal félbeszakadt, a </w:t>
      </w:r>
      <w:proofErr w:type="spellStart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pandémia</w:t>
      </w:r>
      <w:proofErr w:type="spellEnd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második hulláma miatt pedig rengeteg mérkőzés maradt el vagy kényszerült halasztásra az őszi fél évben. Az NBI/B nyugati csoportjában is akadozott a bajnokság, két olyan csapat is van, amelyik mindössze egyetlen bajnokit tudott lejátszani. A Tatai AC a tervezett tizenegy helyett összesen hét találkozón tudott pályára lépni, az őszt végül öt győzelemmel és két vereséggel zártuk.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"</w:t>
      </w:r>
      <w:proofErr w:type="spellStart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Optikailag</w:t>
      </w:r>
      <w:proofErr w:type="spellEnd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jól néz ki a tabella, hiszen a második helyen fordulunk a tavaszra, de a rengeteg kiesett mérkőzés miatt a kép csalóka, inkább a mutatott játékból és a fejlődés irányából kell kiindulni" – összegezte az őszi szezont </w:t>
      </w:r>
      <w:proofErr w:type="spellStart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Sibalin</w:t>
      </w:r>
      <w:proofErr w:type="spellEnd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Jakab vezetőedző.</w:t>
      </w:r>
    </w:p>
    <w:p w14:paraId="7629A20A" w14:textId="77777777" w:rsid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C6D490" w14:textId="125230DF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Tatai AC: - Nagyon furcsa őszi szezonon vagyunk túl, a koronavírus miatt rengeteg meccs elmaradt, vannak olyan csapatok, amelyek összesen egy találkozót tudtak lejátszani az elmúlt 4 hónapban. Mi viszonylag sokat voltunk pályán, az eredetileg kiírt 11-ből 7 fordulót teljesítettünk. Mik az első gondolatait a fél idénnyel kapcsolatban?</w:t>
      </w:r>
    </w:p>
    <w:p w14:paraId="1ED55216" w14:textId="77777777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Sibalin</w:t>
      </w:r>
      <w:proofErr w:type="spellEnd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Jakab, vezetőedző: - Az elmúlt időszak, hasonlóan a többi csapathoz (de az élet más területén is) rengeteg bizonytalanságot, </w:t>
      </w:r>
      <w:proofErr w:type="spellStart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kiszámíthatatlanságot</w:t>
      </w:r>
      <w:proofErr w:type="spellEnd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hozott. Olyan új kihívások, feladatok elé állított mindenkit, amelyekre nem volt példa korábban, nem voltak bevált receptek, megszűnt a tervezhetőség, új élethelyzetekre kellett megoldásokat találni. Konkrét, kézilabdás példáknál maradva, senki sem tudta mikor, kivel tud játszani, gyakran az utolsó pillanatban maradtak el mérkőzések, a betegségen átestek számára nulláról kezdődött minden, </w:t>
      </w:r>
      <w:proofErr w:type="spellStart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esetenként</w:t>
      </w:r>
      <w:proofErr w:type="spellEnd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négyen-öten tudtunk csupán </w:t>
      </w:r>
      <w:proofErr w:type="spellStart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edzeni</w:t>
      </w:r>
      <w:proofErr w:type="spellEnd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csak néhány példát soroljak a sok közül. Mindezek ellenére igyekeztünk minél több mérkőzést lejátszani, de a tavasz így is zsúfoltnak ígérkezik (elmaradt bajnokik, Liga Kupa, Magyar Kupa).</w:t>
      </w:r>
    </w:p>
    <w:p w14:paraId="78B4AB8E" w14:textId="77777777" w:rsid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BACB30" w14:textId="363A6154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- Az elmaradt, halasztott találkozók ellenére, akárhogy is nézzük, a második helyen fordulunk a tavaszra. Hogyan értékeled a pozíciót?</w:t>
      </w:r>
    </w:p>
    <w:p w14:paraId="3111EF4B" w14:textId="77777777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- Esztétikailag nyilván jól mutat így a tabella, azonban a lejátszott mérkőzések eltérő száma miatt ez megtévesztő, hosszú távú következtetést hiba lenne belőle levonni. Számomra a pozíció helyett fontosabb az adott helyzetben mutatott játék, a fejlődés, melyben az irányt mindenképpen pozitívnak vélem.</w:t>
      </w:r>
    </w:p>
    <w:p w14:paraId="46F7EB19" w14:textId="77777777" w:rsid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15D7A8" w14:textId="462650D6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- Elég szembetűnő volt a változás a lőtt gólok számában, összességében a tavalyi 27.3-as átlagot 30 fölé emeltük, egészen pontosan 30.14-re. Meglátásod szerint hogyan teljesített ez a csapatrész?</w:t>
      </w:r>
    </w:p>
    <w:p w14:paraId="18FEFF7B" w14:textId="77777777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- A lőtt gólok számának növekedésében jelentős szerepet játszott, hogy több könnyű gólt tudtunk szerezni labdaszerzésekből, indításainkat gyorsabban és hatékonyabban tudtuk befejezni. Jó lenne ezt legalább megtartani ezen a szinten a tavaszi időszakban is.</w:t>
      </w:r>
    </w:p>
    <w:p w14:paraId="7BEE15EA" w14:textId="77777777" w:rsid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9BD50C" w14:textId="3002F141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védelem összesen 184 gólt kapott, a 26,2-es átlag kicsivel felette van az Általad sokszor elmondott, kívánatosnak tartott 25 felett. Itt miben lehet/kell </w:t>
      </w:r>
      <w:proofErr w:type="spellStart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előrelépni</w:t>
      </w:r>
      <w:proofErr w:type="spellEnd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3A48EC26" w14:textId="77777777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- Igen, a kapott gólok számának növekedése nem tölt el örömmel, itt mindenképpen fejlődnünk szükséges. Az egy-egy elleni védekezésben voltak deficitjeink, sokszor nem voltunk elég agresszívak, a sok hiányzó miatt edzéseken nem volt mód megfelelő hőfokon gyakorolni ezt a játékelemet.</w:t>
      </w:r>
    </w:p>
    <w:p w14:paraId="59E89129" w14:textId="77777777" w:rsid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984FE3" w14:textId="77CBA0E6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- A nyáron sok új érkező volt, hogyan sikerült beilleszteni őket a csapat szerkezetébe, játékába?</w:t>
      </w:r>
    </w:p>
    <w:p w14:paraId="603D8863" w14:textId="77777777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Hasonlóan az előző időszakhoz, igyekeztünk mind emberileg, mind játéktudásban, motivált, tenni akaró fiatal embereket igazolni. Úgy gondolom, mindannyian hamar beilleszkedtek, jól érzik magukat a csapatban.</w:t>
      </w:r>
    </w:p>
    <w:p w14:paraId="410A67B0" w14:textId="77777777" w:rsid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A61E66" w14:textId="4A15CA9B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- A két vereség közül melyikből milyen tanulságokat lehet levonni?</w:t>
      </w:r>
    </w:p>
    <w:p w14:paraId="06E90022" w14:textId="77777777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PLER elleni mérkőzésen támadásban jól játszottunk, sajnos a védekezésünkben a fent említett hibák hatványozottan kiütköztek, nem volt meg a védelem és a kapusok közti összhang. A NEKA ellen nagyon akartunk, sokszor talán túl görcsösen is, rengeteg technikai hibánk volt, az első </w:t>
      </w:r>
      <w:proofErr w:type="gramStart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negyed órát</w:t>
      </w:r>
      <w:proofErr w:type="gramEnd"/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átaludtuk. Természetesen az is hozzátartozik, hogy az ellenfél kifejezetten jó erőkből állt, nagyon jól játszott.</w:t>
      </w:r>
    </w:p>
    <w:p w14:paraId="618989CF" w14:textId="77777777" w:rsid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B6B9FF" w14:textId="47389A70" w:rsidR="00520000" w:rsidRPr="00520000" w:rsidRDefault="00520000" w:rsidP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- Mire lehet képes tavasszal a Tatai AC felnőtt csapata?</w:t>
      </w:r>
    </w:p>
    <w:p w14:paraId="5DB03F63" w14:textId="7478C335" w:rsidR="00F51D14" w:rsidRPr="00520000" w:rsidRDefault="005200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000">
        <w:rPr>
          <w:rFonts w:ascii="Times New Roman" w:eastAsia="Times New Roman" w:hAnsi="Times New Roman" w:cs="Times New Roman"/>
          <w:sz w:val="24"/>
          <w:szCs w:val="24"/>
          <w:lang w:eastAsia="hu-HU"/>
        </w:rPr>
        <w:t>- Jó lenne, ha a sérülések, betegségek elkerülnének minket, s egy jó felkészülést tudnánk elvégezni. Bízom benne, hogy tovább tudunk fejlődni, stabilabbá tudunk válni, így az ellenfeleknek lesz a több félnivalójuk!</w:t>
      </w:r>
    </w:p>
    <w:sectPr w:rsidR="00F51D14" w:rsidRPr="0052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6E"/>
    <w:rsid w:val="00284955"/>
    <w:rsid w:val="004C046E"/>
    <w:rsid w:val="00520000"/>
    <w:rsid w:val="00C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839E"/>
  <w15:chartTrackingRefBased/>
  <w15:docId w15:val="{E9CC2917-2EE1-4080-855F-31924CAE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046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2edcug0">
    <w:name w:val="d2edcug0"/>
    <w:basedOn w:val="Bekezdsalapbettpusa"/>
    <w:rsid w:val="004C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2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564</Words>
  <Characters>3782</Characters>
  <Application>Microsoft Office Word</Application>
  <DocSecurity>0</DocSecurity>
  <Lines>55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Cseszregi Róbert dr.</dc:creator>
  <cp:keywords/>
  <dc:description/>
  <cp:lastModifiedBy>Cseszregi Róbert dr.</cp:lastModifiedBy>
  <cp:revision>1</cp:revision>
  <dcterms:created xsi:type="dcterms:W3CDTF">2021-02-04T12:36:00Z</dcterms:created>
  <dcterms:modified xsi:type="dcterms:W3CDTF">2021-02-04T20:39:00Z</dcterms:modified>
</cp:coreProperties>
</file>