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7B" w:rsidRDefault="00542A7B" w:rsidP="00542A7B">
      <w:pPr>
        <w:pStyle w:val="NormlWeb"/>
      </w:pPr>
      <w:bookmarkStart w:id="0" w:name="_GoBack"/>
      <w:bookmarkEnd w:id="0"/>
      <w:r>
        <w:t xml:space="preserve">Remek ősz után várhatjuk a tavaszi folytatást </w:t>
      </w:r>
    </w:p>
    <w:p w:rsidR="00542A7B" w:rsidRDefault="00542A7B" w:rsidP="00542A7B">
      <w:pPr>
        <w:pStyle w:val="NormlWeb"/>
      </w:pPr>
      <w:r>
        <w:t xml:space="preserve">Második helyen várja a tavaszi szezont a Tatai AC férfi kézilabda csapata az NBI/B nyugati csoportjában. A kiváló szereplésnek sok összetevője van, de a legfontosabb, hogy működött a csapategység, az idősebb és a fiatalabb játékosok egyformán akarták a sikert és a nehezebb pillanatokban is össze tudtak fogni egymásért – emelte ki értékelőjében </w:t>
      </w:r>
      <w:proofErr w:type="spellStart"/>
      <w:r>
        <w:t>Sibalin</w:t>
      </w:r>
      <w:proofErr w:type="spellEnd"/>
      <w:r>
        <w:t xml:space="preserve"> Jakab vezetőedző. </w:t>
      </w:r>
    </w:p>
    <w:p w:rsidR="00542A7B" w:rsidRDefault="00542A7B" w:rsidP="00542A7B">
      <w:pPr>
        <w:pStyle w:val="NormlWeb"/>
      </w:pPr>
      <w:r>
        <w:t>- Tatai AC: - A kiváló hajrával elért tavalyi hatodik hely után idén a fantasztikus második pozícióból várjuk a tavaszi folytatást. Hogyan értékeled a helyezést?</w:t>
      </w:r>
      <w:r>
        <w:br/>
        <w:t xml:space="preserve">- </w:t>
      </w:r>
      <w:proofErr w:type="spellStart"/>
      <w:r>
        <w:t>Sibalin</w:t>
      </w:r>
      <w:proofErr w:type="spellEnd"/>
      <w:r>
        <w:t xml:space="preserve"> Jakab, vezetőedző: - A tabellára tekintve nyilván nem rossz érzés látni csapatunkat a második helyen, a mezőny azonban rendkívül szoros, nagyon kiegyenlítettek az erőviszonyok, egy-egy győztes, illetve vesztes mérkőzéssel nagyokat lehet ugrani mindkét irányba. Számomra a helyezésnél fontosabb, hogy fejlődjünk, s bármilyen szituációba is kerülünk, csapatként tudjunk működni. </w:t>
      </w:r>
    </w:p>
    <w:p w:rsidR="00542A7B" w:rsidRDefault="00542A7B" w:rsidP="00542A7B">
      <w:pPr>
        <w:pStyle w:val="NormlWeb"/>
      </w:pPr>
      <w:r>
        <w:t>- Szinte minden mutatóban javultunk, miénk a harmadik legjobb védelem és támadósor. Kezdjük a hátsó alakzattal, hogyan láttad a teljesítményüket?</w:t>
      </w:r>
      <w:r>
        <w:br/>
        <w:t>- A szezon szempontjából meghatározó volt (s lesz a továbbiakban is), miként tudjuk összerakni a védekezésünket, hogy jól funkcionáljon, kellő stabilitást adjon. Ezt nagyjából sikerült elérnünk, az esetek túlnyomó részében megbízhatóak voltunk hátul, tavaszra azonban szeretnénk picit bővíteni a repertoárt. A kapusok teljesítményére sem lehet panaszunk, a „</w:t>
      </w:r>
      <w:proofErr w:type="spellStart"/>
      <w:r>
        <w:t>kötelezőkön</w:t>
      </w:r>
      <w:proofErr w:type="spellEnd"/>
      <w:r>
        <w:t>” kívül extrákat is tudtak hozni.</w:t>
      </w:r>
    </w:p>
    <w:p w:rsidR="00542A7B" w:rsidRDefault="00542A7B" w:rsidP="00542A7B">
      <w:pPr>
        <w:pStyle w:val="NormlWeb"/>
      </w:pPr>
      <w:r>
        <w:t>- Ha csak a számokból indulunk ki, támadásban volt „látványosabb” A tavalyi 24.8-as átlagról 27.3-ra javítottuk az átlagot. Ez a csapatrész hogyan teljesített?</w:t>
      </w:r>
      <w:r>
        <w:br/>
        <w:t xml:space="preserve">- Itt régóta szerettünk volna </w:t>
      </w:r>
      <w:proofErr w:type="spellStart"/>
      <w:r>
        <w:t>előrelépni</w:t>
      </w:r>
      <w:proofErr w:type="spellEnd"/>
      <w:r>
        <w:t>, úgy gondolom, most ez látványosan sikerült. Ez elsősorban a stabil védekezésből történő direkt indításokban és a másodszándékú gyors befejezésekben mutatkozott meg. Így számos ún. könnyű gólt tudtunk szerezni, nem kellett felállt fal ellen „szenvednünk”.</w:t>
      </w:r>
    </w:p>
    <w:p w:rsidR="00542A7B" w:rsidRDefault="00542A7B" w:rsidP="00542A7B">
      <w:pPr>
        <w:pStyle w:val="NormlWeb"/>
      </w:pPr>
      <w:r>
        <w:t xml:space="preserve">- Harsányi Gergő mellett idén egy másik világklasszis, </w:t>
      </w:r>
      <w:proofErr w:type="spellStart"/>
      <w:r>
        <w:t>Iváncsik</w:t>
      </w:r>
      <w:proofErr w:type="spellEnd"/>
      <w:r>
        <w:t xml:space="preserve"> Tamás is csatlakozott a kerethez. Mit jelent a kettejük jelenléte, személyisége a csapat fejlődése szempontjából?</w:t>
      </w:r>
      <w:r>
        <w:br/>
        <w:t>- Úgy gondolom, egyikőjüket sem kell külön bemutatni. Nem csupán a pályán nyújtott teljesítményük kiemelkedő, hanem mentalitásuk, hozzáállásuk, segítőkészségük is sokat segített mindannyiunknak. Ugyanakkor sohasem tartottak igényt semmilyen külön státuszra, ugyanolyan példamutató alázattal végzik az edzésmunkát, mint bármikor korábban más csapataikban. A fiatalabbak számára olyan példaképek, akikkel egyre ritkábban találkozni már a kézilabdapályákon.</w:t>
      </w:r>
    </w:p>
    <w:p w:rsidR="00542A7B" w:rsidRDefault="00542A7B" w:rsidP="00542A7B">
      <w:pPr>
        <w:pStyle w:val="NormlWeb"/>
      </w:pPr>
      <w:r>
        <w:t>- Volt-e bravúrnak értékelhető eredmény - 5 év elteltével törtük meg a győri „átkot” -, és volt-e olyan találkozó, amit gyengébbnek - a mindössze három vereség tükrében - ítélsz meg?</w:t>
      </w:r>
      <w:r>
        <w:br/>
        <w:t>- Bravúrunk véleményem szerint több is volt. A fent említett győri találkozó, a PLER elleni hazai mérkőzés mindenképpen ide sorolandó. Megítélésem szerint a legfontosabb azonban a Veszprémi KKFT. elleni idegenbeli győzelmünk volt. Ez alapozta meg, adott hitet, önbizalmat a további sikerekhez. Negatívumként a Szigetszentmiklóstól elszenvedett vereségünket emelném ki. Egy három hetes szünet után játszottunk, előtte-utána jó szériában voltunk, sokat készültünk rá, valahogy mégsem tudtunk kellően felpörögni, szinte semmi sem jött össze.</w:t>
      </w:r>
    </w:p>
    <w:p w:rsidR="00F51D14" w:rsidRDefault="00542A7B" w:rsidP="00542A7B">
      <w:pPr>
        <w:pStyle w:val="NormlWeb"/>
      </w:pPr>
      <w:r>
        <w:lastRenderedPageBreak/>
        <w:t>- Mire lehet képes tavasszal a Tatai AC felnőtt csapata?</w:t>
      </w:r>
      <w:r>
        <w:br/>
        <w:t>- Fontos lenne számunkra, hogy a sérülések elkerüljenek bennünket, hiszen nem túl bő a keretünk. Szeretném, hogy egy jó felkészülés után az őszihez hasonló színvonalon, koncentrációval, igazi csapatként tudjunk kézilabdázni. Az, hogy ez mire lesz elég, nem csak tőlünk függ…</w:t>
      </w:r>
    </w:p>
    <w:sectPr w:rsidR="00F51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7B"/>
    <w:rsid w:val="000476E3"/>
    <w:rsid w:val="00284955"/>
    <w:rsid w:val="00542A7B"/>
    <w:rsid w:val="00C1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C92EE-905A-4F23-A698-54C3C665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4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Cseszregi Róbert dr.</dc:creator>
  <cp:keywords/>
  <dc:description/>
  <cp:lastModifiedBy>kerek03 kerekes pal</cp:lastModifiedBy>
  <cp:revision>2</cp:revision>
  <dcterms:created xsi:type="dcterms:W3CDTF">2021-02-09T12:38:00Z</dcterms:created>
  <dcterms:modified xsi:type="dcterms:W3CDTF">2021-02-09T12:38:00Z</dcterms:modified>
</cp:coreProperties>
</file>